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Roboto Condensed" w:cs="Roboto Condensed" w:eastAsia="Roboto Condensed" w:hAnsi="Roboto Condensed"/>
        </w:rPr>
      </w:pPr>
      <w:r w:rsidDel="00000000" w:rsidR="00000000" w:rsidRPr="00000000">
        <w:rPr>
          <w:rFonts w:ascii="Roboto Condensed" w:cs="Roboto Condensed" w:eastAsia="Roboto Condensed" w:hAnsi="Roboto Condensed"/>
          <w:rtl w:val="0"/>
        </w:rPr>
        <w:t xml:space="preserve">STUDENT WORKSHEET (PAGE 1 OF 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br w:type="textWrapping"/>
      </w:r>
      <w:r w:rsidDel="00000000" w:rsidR="00000000" w:rsidRPr="00000000">
        <w:rPr>
          <w:rFonts w:ascii="Roboto Condensed" w:cs="Roboto Condensed" w:eastAsia="Roboto Condensed" w:hAnsi="Roboto Condensed"/>
          <w:sz w:val="40"/>
          <w:szCs w:val="40"/>
          <w:rtl w:val="0"/>
        </w:rPr>
        <w:t xml:space="preserve">C.A.R.P.A. FIELD NOTE ANALYSIS</w:t>
      </w:r>
      <w:r w:rsidDel="00000000" w:rsidR="00000000" w:rsidRPr="00000000">
        <w:rPr>
          <w:rFonts w:ascii="Roboto Condensed" w:cs="Roboto Condensed" w:eastAsia="Roboto Condensed" w:hAnsi="Roboto Condensed"/>
          <w:i w:val="1"/>
          <w:sz w:val="28"/>
          <w:szCs w:val="28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312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Your field notes were logged automatically by CARPA’s A.I. technology as you explored 1850s Massachusetts, Pennsylvania, and Ohio. The A.I. has pre-sorted these notes geographically, tagged each note with the source of that information, and starred the notes that appear more than once.</w:t>
      </w:r>
    </w:p>
    <w:p w:rsidR="00000000" w:rsidDel="00000000" w:rsidP="00000000" w:rsidRDefault="00000000" w:rsidRPr="00000000" w14:paraId="00000004">
      <w:pPr>
        <w:pageBreakBefore w:val="0"/>
        <w:spacing w:line="312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12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To complete the CARPA Debrief Protocol, use your field notes to explain the effects of the Fugitive Slave Law.</w:t>
      </w:r>
    </w:p>
    <w:p w:rsidR="00000000" w:rsidDel="00000000" w:rsidP="00000000" w:rsidRDefault="00000000" w:rsidRPr="00000000" w14:paraId="00000006">
      <w:pPr>
        <w:pageBreakBefore w:val="0"/>
        <w:spacing w:line="312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312" w:lineRule="auto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Working in pairs...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line="312" w:lineRule="auto"/>
        <w:ind w:left="720" w:hanging="360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Review your field notes;</w:t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line="312" w:lineRule="auto"/>
        <w:ind w:left="720" w:hanging="360"/>
        <w:rPr>
          <w:rFonts w:ascii="Libre Baskerville" w:cs="Libre Baskerville" w:eastAsia="Libre Baskerville" w:hAnsi="Libre Baskerville"/>
          <w:i w:val="1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Compare what you found with a partner;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line="312" w:lineRule="auto"/>
        <w:ind w:left="720" w:hanging="360"/>
        <w:rPr>
          <w:rFonts w:ascii="Trebuchet MS" w:cs="Trebuchet MS" w:eastAsia="Trebuchet MS" w:hAnsi="Trebuchet MS"/>
          <w:i w:val="1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1"/>
          <w:rtl w:val="0"/>
        </w:rPr>
        <w:t xml:space="preserve">Answer the following questions.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12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1. Review your field notes collected from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Christiana, Pennsylvania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ageBreakBefore w:val="0"/>
        <w:spacing w:line="312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3"/>
        </w:numPr>
        <w:spacing w:line="312" w:lineRule="auto"/>
        <w:ind w:left="72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Describe two changes to daily life in Christiana change as a result of the Fugitive Slave Law. </w:t>
      </w:r>
    </w:p>
    <w:p w:rsidR="00000000" w:rsidDel="00000000" w:rsidP="00000000" w:rsidRDefault="00000000" w:rsidRPr="00000000" w14:paraId="0000000E">
      <w:pPr>
        <w:pageBreakBefore w:val="0"/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1"/>
          <w:numId w:val="4"/>
        </w:numPr>
        <w:spacing w:line="312" w:lineRule="auto"/>
        <w:ind w:left="144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Effect #1: 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10">
      <w:pPr>
        <w:pageBreakBefore w:val="0"/>
        <w:numPr>
          <w:ilvl w:val="1"/>
          <w:numId w:val="4"/>
        </w:numPr>
        <w:spacing w:line="312" w:lineRule="auto"/>
        <w:ind w:left="144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Effect #2: 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11">
      <w:pPr>
        <w:spacing w:line="312" w:lineRule="auto"/>
        <w:ind w:left="144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2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numPr>
          <w:ilvl w:val="0"/>
          <w:numId w:val="4"/>
        </w:numPr>
        <w:spacing w:line="312" w:lineRule="auto"/>
        <w:ind w:left="72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Describe how people in Christiana reacted to the law. In what ways did they challenge or support the law?</w:t>
        <w:br w:type="textWrapping"/>
      </w:r>
    </w:p>
    <w:p w:rsidR="00000000" w:rsidDel="00000000" w:rsidP="00000000" w:rsidRDefault="00000000" w:rsidRPr="00000000" w14:paraId="00000015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6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8">
      <w:pPr>
        <w:pageBreakBefore w:val="0"/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A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1C">
      <w:pPr>
        <w:pageBreakBefore w:val="0"/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12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2. Review your field notes collected from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Boston, Massachusetts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spacing w:line="312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spacing w:line="312" w:lineRule="auto"/>
        <w:ind w:left="72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Describe two changes to daily life in Boston as a result of the Fugitive Slave Law. </w:t>
      </w:r>
    </w:p>
    <w:p w:rsidR="00000000" w:rsidDel="00000000" w:rsidP="00000000" w:rsidRDefault="00000000" w:rsidRPr="00000000" w14:paraId="00000021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spacing w:line="312" w:lineRule="auto"/>
        <w:ind w:left="144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Effect #1: 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spacing w:line="312" w:lineRule="auto"/>
        <w:ind w:left="144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Effect #2: 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24">
      <w:pPr>
        <w:spacing w:line="312" w:lineRule="auto"/>
        <w:ind w:left="144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25">
      <w:pPr>
        <w:spacing w:line="312" w:lineRule="auto"/>
        <w:ind w:left="144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12" w:lineRule="auto"/>
        <w:ind w:left="144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b. Describe how people in Boston reacted to the law. In what ways did they challenge or support the law?</w:t>
        <w:br w:type="textWrapping"/>
      </w:r>
    </w:p>
    <w:p w:rsidR="00000000" w:rsidDel="00000000" w:rsidP="00000000" w:rsidRDefault="00000000" w:rsidRPr="00000000" w14:paraId="00000028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9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B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D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2F">
      <w:pPr>
        <w:pageBreakBefore w:val="0"/>
        <w:spacing w:line="312" w:lineRule="auto"/>
        <w:ind w:left="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12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3. Review your field notes collected from </w:t>
      </w:r>
      <w:r w:rsidDel="00000000" w:rsidR="00000000" w:rsidRPr="00000000">
        <w:rPr>
          <w:rFonts w:ascii="Libre Baskerville" w:cs="Libre Baskerville" w:eastAsia="Libre Baskerville" w:hAnsi="Libre Baskerville"/>
          <w:b w:val="1"/>
          <w:rtl w:val="0"/>
        </w:rPr>
        <w:t xml:space="preserve">Cincinnati, Ohio</w:t>
      </w: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spacing w:line="312" w:lineRule="auto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spacing w:line="312" w:lineRule="auto"/>
        <w:ind w:left="720" w:hanging="360"/>
        <w:rPr>
          <w:rFonts w:ascii="Libre Baskerville" w:cs="Libre Baskerville" w:eastAsia="Libre Baskerville" w:hAnsi="Libre Baskerville"/>
          <w:u w:val="non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Describe two changes to daily life in Cincinnati change as a result of the Fugitive Slave Law. </w:t>
      </w:r>
    </w:p>
    <w:p w:rsidR="00000000" w:rsidDel="00000000" w:rsidP="00000000" w:rsidRDefault="00000000" w:rsidRPr="00000000" w14:paraId="00000033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4"/>
        </w:numPr>
        <w:spacing w:line="312" w:lineRule="auto"/>
        <w:ind w:left="144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Effect #1: 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35">
      <w:pPr>
        <w:numPr>
          <w:ilvl w:val="1"/>
          <w:numId w:val="4"/>
        </w:numPr>
        <w:spacing w:line="312" w:lineRule="auto"/>
        <w:ind w:left="1440" w:hanging="36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Effect #2: </w:t>
        <w:br w:type="textWrapping"/>
        <w:br w:type="textWrapping"/>
        <w:t xml:space="preserve">_________________________________________________</w:t>
        <w:br w:type="textWrapping"/>
        <w:br w:type="textWrapping"/>
        <w:t xml:space="preserve">_________________________________________________</w:t>
        <w:br w:type="textWrapping"/>
      </w:r>
    </w:p>
    <w:p w:rsidR="00000000" w:rsidDel="00000000" w:rsidP="00000000" w:rsidRDefault="00000000" w:rsidRPr="00000000" w14:paraId="00000036">
      <w:pPr>
        <w:spacing w:line="312" w:lineRule="auto"/>
        <w:ind w:left="144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37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b. Describe how people in Cincinnati reacted to the law. In what ways did they challenge or support the law?</w:t>
        <w:br w:type="textWrapping"/>
      </w:r>
    </w:p>
    <w:p w:rsidR="00000000" w:rsidDel="00000000" w:rsidP="00000000" w:rsidRDefault="00000000" w:rsidRPr="00000000" w14:paraId="0000003C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D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3F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1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3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ind w:left="0" w:firstLine="0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sz w:val="24"/>
          <w:szCs w:val="24"/>
          <w:rtl w:val="0"/>
        </w:rPr>
        <w:t xml:space="preserve">4. Review your field notes as a whole. Describe any notes that refer to national political, social, or economic conditions during the 1850s.</w:t>
      </w:r>
    </w:p>
    <w:p w:rsidR="00000000" w:rsidDel="00000000" w:rsidP="00000000" w:rsidRDefault="00000000" w:rsidRPr="00000000" w14:paraId="00000046">
      <w:pPr>
        <w:pageBreakBefore w:val="0"/>
        <w:ind w:left="0" w:firstLine="0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8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A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C">
      <w:pPr>
        <w:spacing w:line="312" w:lineRule="auto"/>
        <w:ind w:left="720" w:firstLine="0"/>
        <w:rPr>
          <w:rFonts w:ascii="Libre Baskerville" w:cs="Libre Baskerville" w:eastAsia="Libre Baskerville" w:hAnsi="Libre Baskervil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12" w:lineRule="auto"/>
        <w:ind w:left="720" w:firstLine="0"/>
        <w:rPr>
          <w:rFonts w:ascii="Libre Baskerville" w:cs="Libre Baskerville" w:eastAsia="Libre Baskerville" w:hAnsi="Libre Baskerville"/>
          <w:sz w:val="24"/>
          <w:szCs w:val="24"/>
        </w:rPr>
      </w:pPr>
      <w:r w:rsidDel="00000000" w:rsidR="00000000" w:rsidRPr="00000000">
        <w:rPr>
          <w:rFonts w:ascii="Libre Baskerville" w:cs="Libre Baskerville" w:eastAsia="Libre Baskerville" w:hAnsi="Libre Baskerville"/>
          <w:rtl w:val="0"/>
        </w:rPr>
        <w:t xml:space="preserve">______________________________________________________</w:t>
      </w: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Roboto Condense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Baskervill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Condensed-regular.ttf"/><Relationship Id="rId2" Type="http://schemas.openxmlformats.org/officeDocument/2006/relationships/font" Target="fonts/RobotoCondensed-bold.ttf"/><Relationship Id="rId3" Type="http://schemas.openxmlformats.org/officeDocument/2006/relationships/font" Target="fonts/RobotoCondensed-italic.ttf"/><Relationship Id="rId4" Type="http://schemas.openxmlformats.org/officeDocument/2006/relationships/font" Target="fonts/RobotoCondensed-boldItalic.ttf"/><Relationship Id="rId5" Type="http://schemas.openxmlformats.org/officeDocument/2006/relationships/font" Target="fonts/LibreBaskerville-regular.ttf"/><Relationship Id="rId6" Type="http://schemas.openxmlformats.org/officeDocument/2006/relationships/font" Target="fonts/LibreBaskerville-bold.ttf"/><Relationship Id="rId7" Type="http://schemas.openxmlformats.org/officeDocument/2006/relationships/font" Target="fonts/LibreBaskerville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