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rPr>
          <w:rFonts w:ascii="Trebuchet MS" w:cs="Trebuchet MS" w:eastAsia="Trebuchet MS" w:hAnsi="Trebuchet MS"/>
          <w:i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48"/>
          <w:szCs w:val="48"/>
          <w:rtl w:val="0"/>
        </w:rPr>
        <w:t xml:space="preserve">C.A.R.P.A. MISSION REPORT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12" w:lineRule="auto"/>
        <w:rPr>
          <w:rFonts w:ascii="Libre Baskerville" w:cs="Libre Baskerville" w:eastAsia="Libre Baskerville" w:hAnsi="Libre Baskerville"/>
          <w:i w:val="1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t xml:space="preserve">Submit a 3-5 sentence Mission Report to Director Wells at C.A.R.P.A. HQ explaining the effects of the Fugitive Slave Law. To fulfill mission protocol, you must include: (1) more than one effect; (2) a clear explanation of the link between the Fugitive Slave law and these effects; (3) at least two different sources of your information.</w:t>
        <w:br w:type="textWrapping"/>
        <w:br w:type="textWrapping"/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Libre Baskerville" w:cs="Libre Baskerville" w:eastAsia="Libre Baskerville" w:hAnsi="Libre Baskerville"/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863.9999999999999" w:top="863.9999999999999" w:left="863.9999999999999" w:right="863.9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Baskervil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pageBreakBefore w:val="0"/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Roboto Condensed" w:cs="Roboto Condensed" w:eastAsia="Roboto Condensed" w:hAnsi="Roboto Condensed"/>
        <w:color w:val="666666"/>
        <w:sz w:val="18"/>
        <w:szCs w:val="18"/>
        <w:rtl w:val="0"/>
      </w:rPr>
      <w:t xml:space="preserve">STUDENT WORKSHEET: C.A.R.P.A. MISSION REPORT  (1 PAGE)   </w:t>
    </w:r>
    <w:r w:rsidDel="00000000" w:rsidR="00000000" w:rsidRPr="00000000">
      <w:rPr>
        <w:rFonts w:ascii="Roboto Condensed" w:cs="Roboto Condensed" w:eastAsia="Roboto Condensed" w:hAnsi="Roboto Condensed"/>
        <w:color w:val="666666"/>
        <w:rtl w:val="0"/>
      </w:rPr>
      <w:t xml:space="preserve"> </w:t>
    </w:r>
    <w:r w:rsidDel="00000000" w:rsidR="00000000" w:rsidRPr="00000000">
      <w:rPr>
        <w:rFonts w:ascii="Roboto Condensed" w:cs="Roboto Condensed" w:eastAsia="Roboto Condensed" w:hAnsi="Roboto Condense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Relationship Id="rId5" Type="http://schemas.openxmlformats.org/officeDocument/2006/relationships/font" Target="fonts/LibreBaskerville-regular.ttf"/><Relationship Id="rId6" Type="http://schemas.openxmlformats.org/officeDocument/2006/relationships/font" Target="fonts/LibreBaskerville-bold.ttf"/><Relationship Id="rId7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